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035036" w:rsidRPr="00035036" w:rsidTr="00035036">
        <w:trPr>
          <w:tblCellSpacing w:w="0" w:type="dxa"/>
        </w:trPr>
        <w:tc>
          <w:tcPr>
            <w:tcW w:w="0" w:type="auto"/>
            <w:shd w:val="clear" w:color="auto" w:fill="auto"/>
            <w:tcMar>
              <w:top w:w="225" w:type="dxa"/>
              <w:left w:w="225" w:type="dxa"/>
              <w:bottom w:w="0" w:type="dxa"/>
              <w:right w:w="225" w:type="dxa"/>
            </w:tcMar>
            <w:vAlign w:val="center"/>
            <w:hideMark/>
          </w:tcPr>
          <w:p w:rsidR="00035036" w:rsidRPr="00035036" w:rsidRDefault="00035036" w:rsidP="00035036">
            <w:pPr>
              <w:spacing w:before="100" w:beforeAutospacing="1" w:after="100" w:afterAutospacing="1" w:line="276" w:lineRule="auto"/>
              <w:outlineLvl w:val="0"/>
              <w:rPr>
                <w:rFonts w:ascii="Georgia" w:eastAsia="Times New Roman" w:hAnsi="Georgia" w:cs="Times New Roman"/>
                <w:color w:val="00356B"/>
                <w:kern w:val="36"/>
                <w:sz w:val="54"/>
                <w:szCs w:val="54"/>
              </w:rPr>
            </w:pPr>
            <w:r w:rsidRPr="00035036">
              <w:rPr>
                <w:rFonts w:ascii="Georgia" w:eastAsia="Times New Roman" w:hAnsi="Georgia" w:cs="Times New Roman"/>
                <w:color w:val="0F4D92"/>
                <w:kern w:val="36"/>
                <w:sz w:val="54"/>
                <w:szCs w:val="54"/>
              </w:rPr>
              <w:t>Yale College Dean's Office</w:t>
            </w:r>
          </w:p>
        </w:tc>
      </w:tr>
    </w:tbl>
    <w:p w:rsidR="00035036" w:rsidRPr="00035036" w:rsidRDefault="00035036" w:rsidP="0003503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35036" w:rsidRPr="00035036" w:rsidTr="00035036">
        <w:trPr>
          <w:tblCellSpacing w:w="0" w:type="dxa"/>
        </w:trPr>
        <w:tc>
          <w:tcPr>
            <w:tcW w:w="0" w:type="auto"/>
            <w:shd w:val="clear" w:color="auto" w:fill="auto"/>
            <w:tcMar>
              <w:top w:w="0" w:type="dxa"/>
              <w:left w:w="225" w:type="dxa"/>
              <w:bottom w:w="225" w:type="dxa"/>
              <w:right w:w="225" w:type="dxa"/>
            </w:tcMar>
            <w:vAlign w:val="center"/>
            <w:hideMark/>
          </w:tcPr>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April 5, 2021</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Dear students,</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 xml:space="preserve">Dean Chun in his </w:t>
            </w:r>
            <w:hyperlink r:id="rId4" w:tgtFrame="_blank" w:tooltip="February 5 message," w:history="1">
              <w:r w:rsidRPr="00035036">
                <w:rPr>
                  <w:rFonts w:ascii="Times New Roman" w:eastAsia="Times New Roman" w:hAnsi="Times New Roman" w:cs="Times New Roman"/>
                  <w:color w:val="286DC0"/>
                  <w:sz w:val="24"/>
                  <w:szCs w:val="24"/>
                  <w:u w:val="single"/>
                </w:rPr>
                <w:t>February 5 message</w:t>
              </w:r>
            </w:hyperlink>
            <w:r w:rsidRPr="00035036">
              <w:rPr>
                <w:rFonts w:ascii="Times New Roman" w:eastAsia="Times New Roman" w:hAnsi="Times New Roman" w:cs="Times New Roman"/>
                <w:color w:val="286DC0"/>
                <w:sz w:val="24"/>
                <w:szCs w:val="24"/>
              </w:rPr>
              <w:t xml:space="preserve"> </w:t>
            </w:r>
            <w:r w:rsidRPr="00035036">
              <w:rPr>
                <w:rFonts w:ascii="Times New Roman" w:eastAsia="Times New Roman" w:hAnsi="Times New Roman" w:cs="Times New Roman"/>
                <w:sz w:val="24"/>
                <w:szCs w:val="24"/>
              </w:rPr>
              <w:t xml:space="preserve">shared that the summer 2021 travel policy was not yet certain. I am writing today to confirm that, starting with summer 2021 travel, decisions about University-sponsored international travel for Yale College students will once again be based on the </w:t>
            </w:r>
            <w:hyperlink r:id="rId5" w:tgtFrame="_blank" w:tooltip="Yale University Travel Policy for Yale College Students" w:history="1">
              <w:r w:rsidRPr="00035036">
                <w:rPr>
                  <w:rFonts w:ascii="Times New Roman" w:eastAsia="Times New Roman" w:hAnsi="Times New Roman" w:cs="Times New Roman"/>
                  <w:color w:val="286DC0"/>
                  <w:sz w:val="24"/>
                  <w:szCs w:val="24"/>
                  <w:u w:val="single"/>
                </w:rPr>
                <w:t>Yale University Travel Policy for Yale College Students</w:t>
              </w:r>
            </w:hyperlink>
            <w:r w:rsidRPr="00035036">
              <w:rPr>
                <w:rFonts w:ascii="Times New Roman" w:eastAsia="Times New Roman" w:hAnsi="Times New Roman" w:cs="Times New Roman"/>
                <w:sz w:val="24"/>
                <w:szCs w:val="24"/>
              </w:rPr>
              <w:t xml:space="preserve"> (“Travel Policy”). The Travel Policy evaluates travel plans on an individual country basis and considers advisories from the CDC, the U.S. Department of State, and International SOS. Individual plans for study abroad will require approval by the study abroad office in accordance with current university guidance. In addition to the usual campus review processes, research proposals will receive additional vetting by the Off Campus and Fieldwork Research Committee.</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 xml:space="preserve">I must emphasize that a return to the Travel Policy does not mean that your desired travel plans will be permitted. Under the Travel Policy, much of the world remains restricted for University-sponsored travel </w:t>
            </w:r>
            <w:proofErr w:type="gramStart"/>
            <w:r w:rsidRPr="00035036">
              <w:rPr>
                <w:rFonts w:ascii="Times New Roman" w:eastAsia="Times New Roman" w:hAnsi="Times New Roman" w:cs="Times New Roman"/>
                <w:sz w:val="24"/>
                <w:szCs w:val="24"/>
              </w:rPr>
              <w:t>at this time</w:t>
            </w:r>
            <w:proofErr w:type="gramEnd"/>
            <w:r w:rsidRPr="00035036">
              <w:rPr>
                <w:rFonts w:ascii="Times New Roman" w:eastAsia="Times New Roman" w:hAnsi="Times New Roman" w:cs="Times New Roman"/>
                <w:sz w:val="24"/>
                <w:szCs w:val="24"/>
              </w:rPr>
              <w:t>, and while we strongly encourage vaccination, proof of vaccination does not override the Travel Policy.</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I understand that many of you are eager to resume international activities to the same degree possible before the pandemic. However, we must remain vigilant in following guidance from public health officials and government-imposed restrictions to limit the spread of COVID-19. Please note that domestic opportunities within the U.S. also remain subject to local conditions. We are very concerned as always for your health and safety, and for the public health of the communities which host Yale students.</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hyperlink r:id="rId6" w:tgtFrame="_blank" w:tooltip="Visit the Summer 2021 FAQ" w:history="1">
              <w:r w:rsidRPr="00035036">
                <w:rPr>
                  <w:rFonts w:ascii="Times New Roman" w:eastAsia="Times New Roman" w:hAnsi="Times New Roman" w:cs="Times New Roman"/>
                  <w:color w:val="286DC0"/>
                  <w:sz w:val="24"/>
                  <w:szCs w:val="24"/>
                  <w:u w:val="single"/>
                </w:rPr>
                <w:t>Visit the Summer 2021 FAQ</w:t>
              </w:r>
            </w:hyperlink>
            <w:r w:rsidRPr="00035036">
              <w:rPr>
                <w:rFonts w:ascii="Times New Roman" w:eastAsia="Times New Roman" w:hAnsi="Times New Roman" w:cs="Times New Roman"/>
                <w:sz w:val="24"/>
                <w:szCs w:val="24"/>
              </w:rPr>
              <w:t xml:space="preserve"> and consult the </w:t>
            </w:r>
            <w:hyperlink r:id="rId7" w:tgtFrame="_blank" w:tooltip="Center for International and Professional Experience" w:history="1">
              <w:r w:rsidRPr="00035036">
                <w:rPr>
                  <w:rFonts w:ascii="Times New Roman" w:eastAsia="Times New Roman" w:hAnsi="Times New Roman" w:cs="Times New Roman"/>
                  <w:color w:val="286DC0"/>
                  <w:sz w:val="24"/>
                  <w:szCs w:val="24"/>
                  <w:u w:val="single"/>
                </w:rPr>
                <w:t>Center for International and Professional Experience</w:t>
              </w:r>
            </w:hyperlink>
            <w:r w:rsidRPr="00035036">
              <w:rPr>
                <w:rFonts w:ascii="Times New Roman" w:eastAsia="Times New Roman" w:hAnsi="Times New Roman" w:cs="Times New Roman"/>
                <w:sz w:val="24"/>
                <w:szCs w:val="24"/>
              </w:rPr>
              <w:t xml:space="preserve"> website for more information about summer courses and other opportunities.</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With best wishes,</w:t>
            </w:r>
          </w:p>
          <w:p w:rsidR="00035036" w:rsidRPr="00035036" w:rsidRDefault="00035036" w:rsidP="00035036">
            <w:pPr>
              <w:spacing w:before="100" w:beforeAutospacing="1" w:after="100" w:afterAutospacing="1" w:line="240" w:lineRule="auto"/>
              <w:rPr>
                <w:rFonts w:ascii="Times New Roman" w:eastAsia="Times New Roman" w:hAnsi="Times New Roman" w:cs="Times New Roman"/>
                <w:sz w:val="24"/>
                <w:szCs w:val="24"/>
              </w:rPr>
            </w:pPr>
            <w:r w:rsidRPr="00035036">
              <w:rPr>
                <w:rFonts w:ascii="Times New Roman" w:eastAsia="Times New Roman" w:hAnsi="Times New Roman" w:cs="Times New Roman"/>
                <w:sz w:val="24"/>
                <w:szCs w:val="24"/>
              </w:rPr>
              <w:t xml:space="preserve">Jane Edwards, </w:t>
            </w:r>
            <w:proofErr w:type="spellStart"/>
            <w:r w:rsidRPr="00035036">
              <w:rPr>
                <w:rFonts w:ascii="Times New Roman" w:eastAsia="Times New Roman" w:hAnsi="Times New Roman" w:cs="Times New Roman"/>
                <w:sz w:val="24"/>
                <w:szCs w:val="24"/>
              </w:rPr>
              <w:t>Ph.D</w:t>
            </w:r>
            <w:proofErr w:type="spellEnd"/>
            <w:r w:rsidRPr="00035036">
              <w:rPr>
                <w:rFonts w:ascii="Times New Roman" w:eastAsia="Times New Roman" w:hAnsi="Times New Roman" w:cs="Times New Roman"/>
                <w:sz w:val="24"/>
                <w:szCs w:val="24"/>
              </w:rPr>
              <w:br/>
              <w:t>Dean of International and Professional Experience</w:t>
            </w:r>
            <w:r w:rsidRPr="00035036">
              <w:rPr>
                <w:rFonts w:ascii="Times New Roman" w:eastAsia="Times New Roman" w:hAnsi="Times New Roman" w:cs="Times New Roman"/>
                <w:sz w:val="24"/>
                <w:szCs w:val="24"/>
              </w:rPr>
              <w:br/>
              <w:t>Senior Associate Dean in Yale College</w:t>
            </w:r>
            <w:r w:rsidRPr="00035036">
              <w:rPr>
                <w:rFonts w:ascii="Times New Roman" w:eastAsia="Times New Roman" w:hAnsi="Times New Roman" w:cs="Times New Roman"/>
                <w:sz w:val="24"/>
                <w:szCs w:val="24"/>
              </w:rPr>
              <w:br/>
              <w:t>55 Whitney Avenue Suite 303</w:t>
            </w:r>
            <w:r w:rsidRPr="00035036">
              <w:rPr>
                <w:rFonts w:ascii="Times New Roman" w:eastAsia="Times New Roman" w:hAnsi="Times New Roman" w:cs="Times New Roman"/>
                <w:sz w:val="24"/>
                <w:szCs w:val="24"/>
              </w:rPr>
              <w:br/>
              <w:t>New Haven CT 06520</w:t>
            </w:r>
            <w:r w:rsidRPr="00035036">
              <w:rPr>
                <w:rFonts w:ascii="Times New Roman" w:eastAsia="Times New Roman" w:hAnsi="Times New Roman" w:cs="Times New Roman"/>
                <w:sz w:val="24"/>
                <w:szCs w:val="24"/>
              </w:rPr>
              <w:br/>
              <w:t>203 432 8680</w:t>
            </w:r>
            <w:r w:rsidRPr="00035036">
              <w:rPr>
                <w:rFonts w:ascii="Times New Roman" w:eastAsia="Times New Roman" w:hAnsi="Times New Roman" w:cs="Times New Roman"/>
                <w:sz w:val="24"/>
                <w:szCs w:val="24"/>
              </w:rPr>
              <w:br/>
            </w:r>
            <w:hyperlink r:id="rId8" w:tgtFrame="_blank" w:tooltip="https://cipe.yale.edu" w:history="1">
              <w:r w:rsidRPr="00035036">
                <w:rPr>
                  <w:rFonts w:ascii="Times New Roman" w:eastAsia="Times New Roman" w:hAnsi="Times New Roman" w:cs="Times New Roman"/>
                  <w:color w:val="286DC0"/>
                  <w:sz w:val="24"/>
                  <w:szCs w:val="24"/>
                  <w:u w:val="single"/>
                </w:rPr>
                <w:t>https://cipe.yale.edu</w:t>
              </w:r>
            </w:hyperlink>
          </w:p>
        </w:tc>
      </w:tr>
    </w:tbl>
    <w:p w:rsidR="00C57498" w:rsidRDefault="00035036">
      <w:bookmarkStart w:id="0" w:name="_GoBack"/>
      <w:bookmarkEnd w:id="0"/>
    </w:p>
    <w:sectPr w:rsidR="00C5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36"/>
    <w:rsid w:val="00035036"/>
    <w:rsid w:val="00A32E97"/>
    <w:rsid w:val="00DE2608"/>
    <w:rsid w:val="00D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3BEC2-B571-4A06-B8C2-200EEC86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5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50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036"/>
    <w:rPr>
      <w:color w:val="0000FF"/>
      <w:u w:val="single"/>
    </w:rPr>
  </w:style>
  <w:style w:type="character" w:customStyle="1" w:styleId="mark81y8y5uvp">
    <w:name w:val="mark81y8y5uvp"/>
    <w:basedOn w:val="DefaultParagraphFont"/>
    <w:rsid w:val="0003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essage.yale.edu/?qs=f41d2e4b7194a02e18e5fc59b12397ab81a95aa921b453e160b2468eaa6afec29e5a518927bd33a3d528418784016080ff14798f1a385c19f4df5e614e46a420" TargetMode="External"/><Relationship Id="rId3" Type="http://schemas.openxmlformats.org/officeDocument/2006/relationships/webSettings" Target="webSettings.xml"/><Relationship Id="rId7" Type="http://schemas.openxmlformats.org/officeDocument/2006/relationships/hyperlink" Target="https://click.message.yale.edu/?qs=f41d2e4b7194a02e888442d031fd1e39c767a7bae3960bd9fceb2824d95352d1fa6ac83145f477709662c0ee02ab72a50e84d80b6ea77722215755d0811806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message.yale.edu/?qs=f41d2e4b7194a02efc9225c65fbdf72c56c7a28603a910b48a61c91379c1ac0dbb05b37d14eb847826afd21aecc1f307bb4f16c3ca01c67f83836433ae41f5a1" TargetMode="External"/><Relationship Id="rId5" Type="http://schemas.openxmlformats.org/officeDocument/2006/relationships/hyperlink" Target="https://click.message.yale.edu/?qs=f41d2e4b7194a02ef36532b3195a10aa306f83d08a1c9b1939689de1dcbbd09d369b82817d699aabd8f76941affb16accd7f6ef66fa3eda583ae95773dca9ab6" TargetMode="External"/><Relationship Id="rId10" Type="http://schemas.openxmlformats.org/officeDocument/2006/relationships/theme" Target="theme/theme1.xml"/><Relationship Id="rId4" Type="http://schemas.openxmlformats.org/officeDocument/2006/relationships/hyperlink" Target="https://click.message.yale.edu/?qs=f41d2e4b7194a02e4014dae5a3bba89f976f5e1ed7e6d181aaf2604973be5b352c1b6018113fff3008d6cb1407520e874a0261a2962692c225cf720f1afba0d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Ruth</dc:creator>
  <cp:keywords/>
  <dc:description/>
  <cp:lastModifiedBy>Clifford, Ruth</cp:lastModifiedBy>
  <cp:revision>1</cp:revision>
  <dcterms:created xsi:type="dcterms:W3CDTF">2021-04-07T13:19:00Z</dcterms:created>
  <dcterms:modified xsi:type="dcterms:W3CDTF">2021-04-07T13:20:00Z</dcterms:modified>
</cp:coreProperties>
</file>